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6" w:rsidRPr="00F63AA6" w:rsidRDefault="00F63AA6" w:rsidP="00F63AA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63AA6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F63AA6" w:rsidRPr="00F63AA6" w:rsidRDefault="00F63AA6" w:rsidP="00F63AA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63AA6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F63AA6" w:rsidRPr="00F63AA6" w:rsidRDefault="00F63AA6" w:rsidP="00F63AA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63AA6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F63AA6" w:rsidRPr="00F63AA6" w:rsidRDefault="00F63AA6" w:rsidP="00F63AA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63AA6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F63AA6" w:rsidRPr="00F63AA6" w:rsidRDefault="0096748E" w:rsidP="00F63AA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25</w:t>
      </w:r>
      <w:r w:rsidR="00F63AA6" w:rsidRPr="00F63AA6">
        <w:rPr>
          <w:rFonts w:ascii="Arial" w:hAnsi="Arial" w:cs="Arial"/>
          <w:sz w:val="24"/>
          <w:szCs w:val="24"/>
          <w:lang w:eastAsia="ru-RU"/>
        </w:rPr>
        <w:t xml:space="preserve">.05.2026 № </w:t>
      </w:r>
      <w:r>
        <w:rPr>
          <w:rFonts w:ascii="Arial" w:hAnsi="Arial" w:cs="Arial"/>
          <w:sz w:val="24"/>
          <w:szCs w:val="24"/>
          <w:lang w:eastAsia="ru-RU"/>
        </w:rPr>
        <w:t>2897</w:t>
      </w:r>
    </w:p>
    <w:p w:rsidR="00CD46CB" w:rsidRPr="00F63AA6" w:rsidRDefault="00CD46CB" w:rsidP="00643C9D">
      <w:pPr>
        <w:tabs>
          <w:tab w:val="left" w:pos="378"/>
        </w:tabs>
        <w:spacing w:after="0" w:line="240" w:lineRule="auto"/>
        <w:ind w:firstLine="61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3C9D" w:rsidRPr="00F63AA6" w:rsidRDefault="00643C9D" w:rsidP="00643C9D">
      <w:pPr>
        <w:tabs>
          <w:tab w:val="left" w:pos="378"/>
        </w:tabs>
        <w:spacing w:after="0" w:line="240" w:lineRule="auto"/>
        <w:ind w:firstLine="61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постановление Администрации Одинцовского городского округа Московской области от 22.04.2020 № 1060 и в Положение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 городского округа Московской области</w:t>
      </w:r>
    </w:p>
    <w:p w:rsidR="00643C9D" w:rsidRPr="00F63AA6" w:rsidRDefault="00643C9D" w:rsidP="00643C9D">
      <w:pPr>
        <w:tabs>
          <w:tab w:val="left" w:pos="378"/>
        </w:tabs>
        <w:spacing w:after="0" w:line="240" w:lineRule="auto"/>
        <w:ind w:firstLine="61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3C9D" w:rsidRPr="00F63AA6" w:rsidRDefault="00643C9D" w:rsidP="00643C9D">
      <w:pPr>
        <w:tabs>
          <w:tab w:val="left" w:pos="378"/>
          <w:tab w:val="left" w:pos="567"/>
          <w:tab w:val="left" w:pos="851"/>
        </w:tabs>
        <w:spacing w:after="0" w:line="240" w:lineRule="auto"/>
        <w:ind w:firstLine="61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Гражданским кодексом Российской Федерации, Федеральными законами от 20.03.2025 № 33-ФЗ «Об общих принципах организации местного самоуправления в единой системе публичной власти»,            от 10.12.1995 № 196-ФЗ «О безопасности дорожного движения», Законом Московской области от 30.12.2014 № 191/2014-ОЗ «О регулировании дополнительных вопросов в сфере благоустройства в Московской области»,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руководствуясь Уставом Одинцовского городского округа Московской области, учитывая постановление Администрации Одинцовского городского округа Московской области от 14.10.2020 № 2697 «Об утверждении Прейскуранта цен на платные услуги (работы), оказываемые муниципальными учреждениями сферы благоустройства Одинцовского городского округа Московской области</w:t>
      </w:r>
      <w:r w:rsidR="00A44874" w:rsidRPr="00F63AA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643C9D" w:rsidRPr="00F63AA6" w:rsidRDefault="00643C9D" w:rsidP="00643C9D">
      <w:pPr>
        <w:tabs>
          <w:tab w:val="left" w:pos="378"/>
        </w:tabs>
        <w:spacing w:after="0" w:line="240" w:lineRule="auto"/>
        <w:ind w:firstLine="61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3C9D" w:rsidRPr="00F63AA6" w:rsidRDefault="00643C9D" w:rsidP="00643C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643C9D" w:rsidRPr="00F63AA6" w:rsidRDefault="00643C9D" w:rsidP="00643C9D">
      <w:pPr>
        <w:tabs>
          <w:tab w:val="left" w:pos="37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3C9D" w:rsidRPr="00F63AA6" w:rsidRDefault="00643C9D" w:rsidP="00643C9D">
      <w:pPr>
        <w:tabs>
          <w:tab w:val="left" w:pos="378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 1. Внести в постановление Администрации Одинцовского городского округа Московской области от 22.04.2020 № 1060 «Об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 городского округа Московской области» (далее – постанов</w:t>
      </w:r>
      <w:r w:rsidR="00D31EE2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ление от 22.04.2020 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№ 1060) следующее изменение:</w:t>
      </w:r>
    </w:p>
    <w:p w:rsidR="00643C9D" w:rsidRPr="00F63AA6" w:rsidRDefault="00643C9D" w:rsidP="00643C9D">
      <w:pPr>
        <w:tabs>
          <w:tab w:val="left" w:pos="378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пункт 3 изложить в следующей редакции:</w:t>
      </w:r>
    </w:p>
    <w:p w:rsidR="00643C9D" w:rsidRPr="00F63AA6" w:rsidRDefault="00643C9D" w:rsidP="00643C9D">
      <w:pPr>
        <w:tabs>
          <w:tab w:val="left" w:pos="378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«3. Контроль за выполнением настоящего постановления возложить на заместителя Главы Одинцовского городского округа Московской области </w:t>
      </w:r>
      <w:r w:rsidR="00111E01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Григорьева С.Ю.».</w:t>
      </w:r>
    </w:p>
    <w:p w:rsidR="00CD46CB" w:rsidRPr="00F63AA6" w:rsidRDefault="00643C9D" w:rsidP="00643C9D">
      <w:pPr>
        <w:tabs>
          <w:tab w:val="left" w:pos="378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2. Внести в Положение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 </w:t>
      </w:r>
    </w:p>
    <w:p w:rsidR="00643C9D" w:rsidRPr="00F63AA6" w:rsidRDefault="00643C9D" w:rsidP="00643C9D">
      <w:pPr>
        <w:tabs>
          <w:tab w:val="left" w:pos="378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>городского округа Московской области, утвержденное постановлением Администрации Одинцовского городского округа Московской области от 22.04.2020 № 1060</w:t>
      </w:r>
      <w:r w:rsidR="009065A9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Положение)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, следующие изменения:</w:t>
      </w:r>
    </w:p>
    <w:p w:rsidR="00643C9D" w:rsidRPr="00F63AA6" w:rsidRDefault="00643C9D" w:rsidP="00643C9D">
      <w:pPr>
        <w:tabs>
          <w:tab w:val="left" w:pos="378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1) в пункте 1.1 слова «Постановлением Правительства Московской области от 16.10.2018 № 754/37 «Об утверждении Порядка организации и осуществления государственного административно-технического надзора на территории Московской области» исключить;</w:t>
      </w:r>
    </w:p>
    <w:p w:rsidR="00643C9D" w:rsidRPr="00F63AA6" w:rsidRDefault="00643C9D" w:rsidP="00643C9D">
      <w:pPr>
        <w:tabs>
          <w:tab w:val="left" w:pos="378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2) дополнить </w:t>
      </w:r>
      <w:r w:rsidR="009065A9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Разделом 4(1) «Платные услуги по эвакуации и хранению» следующего содержания:</w:t>
      </w:r>
    </w:p>
    <w:p w:rsidR="00643C9D" w:rsidRPr="00F63AA6" w:rsidRDefault="00643C9D" w:rsidP="00643C9D">
      <w:pPr>
        <w:tabs>
          <w:tab w:val="left" w:pos="378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«4(1) Платные услуги по эвакуации и хранению</w:t>
      </w:r>
    </w:p>
    <w:p w:rsidR="00643C9D" w:rsidRPr="00F63AA6" w:rsidRDefault="00643C9D" w:rsidP="006E5B10">
      <w:pPr>
        <w:tabs>
          <w:tab w:val="left" w:pos="378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4(1) Эвакуация и временное хранение брошенных (разукомплектованных), бесхозяйных транспортных средств, частей разукомплектованных транспортных средств 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осуществляется согласно Прейскуранту цен на платные услуги (работы), оказываемые муниципальными учреждениями сферы благоустройства Одинцовского городского округа Московской области, утвержденному постановлением Администрации Одинцовского городского округа Московской области от 14.10.2020 № 2697</w:t>
      </w:r>
      <w:r w:rsidR="00111E01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 Прейскурант)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43C9D" w:rsidRPr="00F63AA6" w:rsidRDefault="00643C9D" w:rsidP="00643C9D">
      <w:pPr>
        <w:tabs>
          <w:tab w:val="left" w:pos="378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4(2) </w:t>
      </w:r>
      <w:r w:rsidR="00D31EE2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r w:rsidR="00111E01" w:rsidRPr="00F63AA6">
        <w:rPr>
          <w:rFonts w:ascii="Arial" w:eastAsia="Times New Roman" w:hAnsi="Arial" w:cs="Arial"/>
          <w:sz w:val="24"/>
          <w:szCs w:val="24"/>
          <w:lang w:eastAsia="ru-RU"/>
        </w:rPr>
        <w:t>Прейскуранту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, оплата услуг производится владельцем транспортного средства или лицом, уполномоченным им, в течение 30 дней со дня помещения транспортного средства на специализированную стоянку.</w:t>
      </w:r>
    </w:p>
    <w:p w:rsidR="00643C9D" w:rsidRPr="00F63AA6" w:rsidRDefault="00643C9D" w:rsidP="00643C9D">
      <w:pPr>
        <w:tabs>
          <w:tab w:val="left" w:pos="378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4(3) При оплате услуг до момента получения транспортного средства со специализированной стоянки владельцу предоставляется скидка в размере 25% от утвержденного прейскуранта.</w:t>
      </w:r>
    </w:p>
    <w:p w:rsidR="00643C9D" w:rsidRPr="00F63AA6" w:rsidRDefault="00643C9D" w:rsidP="00643C9D">
      <w:pPr>
        <w:tabs>
          <w:tab w:val="left" w:pos="37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4(4) В случае неисполнения обязанностей по устранению транспортного средства в установленный срок или неоплаты в течение 30 дней с момента уведомления, транспортное средство может быть признано бесхозяйным и обращено в муниципальную собственность в порядке, предусмотренном статьей 226 Гражданского кодекса Российской Федерации.»;</w:t>
      </w:r>
    </w:p>
    <w:p w:rsidR="00643C9D" w:rsidRPr="00F63AA6" w:rsidRDefault="00643C9D" w:rsidP="00643C9D">
      <w:pPr>
        <w:tabs>
          <w:tab w:val="left" w:pos="378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3)  приложение 3 к Положению изложить в редакции согласно приложению к настоящему постановлению;</w:t>
      </w:r>
    </w:p>
    <w:p w:rsidR="00643C9D" w:rsidRPr="00F63AA6" w:rsidRDefault="00643C9D" w:rsidP="00643C9D">
      <w:pPr>
        <w:tabs>
          <w:tab w:val="left" w:pos="378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4) дополнить Положение приложением 5 «Прейскурант на платные услуги,  оказываемые муниципальными учреждениями сферы благоустройства Одинцовского городского округа Московской области</w:t>
      </w:r>
      <w:r w:rsidR="00111E01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по эвакуации и временному хранению брошенных (разукомплектованных), бесхозяйных транспортных средств, частей разукомплектованных транспортных средств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11E01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.        </w:t>
      </w:r>
    </w:p>
    <w:p w:rsidR="00643C9D" w:rsidRPr="00F63AA6" w:rsidRDefault="00643C9D" w:rsidP="00643C9D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643C9D" w:rsidRPr="00F63AA6" w:rsidRDefault="00643C9D" w:rsidP="00643C9D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4. Настоящее постановление вступает в силу со дня его официального опубликования.</w:t>
      </w:r>
    </w:p>
    <w:p w:rsidR="00643C9D" w:rsidRPr="00F63AA6" w:rsidRDefault="00643C9D" w:rsidP="00643C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3C9D" w:rsidRPr="00F63AA6" w:rsidRDefault="00643C9D" w:rsidP="00643C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3C9D" w:rsidRPr="00F63AA6" w:rsidRDefault="00643C9D" w:rsidP="00643C9D">
      <w:pPr>
        <w:tabs>
          <w:tab w:val="left" w:pos="284"/>
          <w:tab w:val="left" w:pos="709"/>
          <w:tab w:val="left" w:pos="1114"/>
        </w:tabs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Глава Одинцовского городского округа                                                    </w:t>
      </w:r>
      <w:r w:rsidR="00CD46CB"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А.Р. Иванов</w:t>
      </w:r>
    </w:p>
    <w:p w:rsidR="00111E01" w:rsidRPr="00F63AA6" w:rsidRDefault="00111E01" w:rsidP="00643C9D">
      <w:pPr>
        <w:tabs>
          <w:tab w:val="left" w:pos="284"/>
          <w:tab w:val="left" w:pos="709"/>
          <w:tab w:val="left" w:pos="1114"/>
        </w:tabs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5B10" w:rsidRPr="00F63AA6" w:rsidRDefault="00111E01" w:rsidP="00111E01">
      <w:pPr>
        <w:tabs>
          <w:tab w:val="left" w:pos="284"/>
          <w:tab w:val="left" w:pos="709"/>
          <w:tab w:val="left" w:pos="1114"/>
        </w:tabs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ED2375" w:rsidRPr="00F63AA6" w:rsidRDefault="00111E01" w:rsidP="00111E01">
      <w:pPr>
        <w:tabs>
          <w:tab w:val="left" w:pos="284"/>
          <w:tab w:val="left" w:pos="709"/>
          <w:tab w:val="left" w:pos="1114"/>
        </w:tabs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Приложение</w:t>
      </w:r>
    </w:p>
    <w:p w:rsidR="00111E01" w:rsidRPr="00F63AA6" w:rsidRDefault="00111E01" w:rsidP="00111E01">
      <w:pPr>
        <w:tabs>
          <w:tab w:val="left" w:pos="284"/>
          <w:tab w:val="left" w:pos="709"/>
          <w:tab w:val="left" w:pos="1114"/>
        </w:tabs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к постановлению Администрации Одинцовского</w:t>
      </w:r>
    </w:p>
    <w:p w:rsidR="00ED2375" w:rsidRPr="00F63AA6" w:rsidRDefault="00111E01" w:rsidP="00111E01">
      <w:pPr>
        <w:tabs>
          <w:tab w:val="left" w:pos="284"/>
          <w:tab w:val="left" w:pos="709"/>
          <w:tab w:val="left" w:pos="1114"/>
        </w:tabs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</w:p>
    <w:p w:rsidR="00111E01" w:rsidRPr="00F63AA6" w:rsidRDefault="00111E01" w:rsidP="00111E01">
      <w:pPr>
        <w:tabs>
          <w:tab w:val="left" w:pos="284"/>
          <w:tab w:val="left" w:pos="709"/>
          <w:tab w:val="left" w:pos="1114"/>
        </w:tabs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от</w:t>
      </w:r>
      <w:r w:rsidR="0096748E">
        <w:rPr>
          <w:rFonts w:ascii="Arial" w:eastAsia="Times New Roman" w:hAnsi="Arial" w:cs="Arial"/>
          <w:sz w:val="24"/>
          <w:szCs w:val="24"/>
          <w:lang w:eastAsia="ru-RU"/>
        </w:rPr>
        <w:t xml:space="preserve"> 25.05.2026 </w:t>
      </w:r>
      <w:r w:rsidRPr="00F63A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96748E">
        <w:rPr>
          <w:rFonts w:ascii="Arial" w:eastAsia="Times New Roman" w:hAnsi="Arial" w:cs="Arial"/>
          <w:sz w:val="24"/>
          <w:szCs w:val="24"/>
          <w:lang w:eastAsia="ru-RU"/>
        </w:rPr>
        <w:t xml:space="preserve"> 2897</w:t>
      </w:r>
    </w:p>
    <w:p w:rsidR="00643C9D" w:rsidRPr="00F63AA6" w:rsidRDefault="00643C9D">
      <w:pPr>
        <w:rPr>
          <w:rFonts w:ascii="Arial" w:hAnsi="Arial" w:cs="Arial"/>
          <w:sz w:val="24"/>
          <w:szCs w:val="24"/>
        </w:rPr>
      </w:pPr>
    </w:p>
    <w:p w:rsidR="00643C9D" w:rsidRPr="00F63AA6" w:rsidRDefault="00643C9D">
      <w:pPr>
        <w:rPr>
          <w:rFonts w:ascii="Arial" w:hAnsi="Arial" w:cs="Arial"/>
          <w:sz w:val="24"/>
          <w:szCs w:val="24"/>
        </w:rPr>
      </w:pPr>
    </w:p>
    <w:p w:rsidR="006A6180" w:rsidRPr="00F63AA6" w:rsidRDefault="00643C9D">
      <w:pPr>
        <w:rPr>
          <w:rFonts w:ascii="Arial" w:hAnsi="Arial" w:cs="Arial"/>
          <w:sz w:val="24"/>
          <w:szCs w:val="24"/>
        </w:rPr>
      </w:pPr>
      <w:r w:rsidRPr="00F63AA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C43CEC" wp14:editId="086208AC">
                <wp:simplePos x="0" y="0"/>
                <wp:positionH relativeFrom="column">
                  <wp:posOffset>-116205</wp:posOffset>
                </wp:positionH>
                <wp:positionV relativeFrom="paragraph">
                  <wp:posOffset>-331470</wp:posOffset>
                </wp:positionV>
                <wp:extent cx="3486150" cy="33051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80" w:rsidRDefault="0044509D" w:rsidP="006A61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2F05EB6" wp14:editId="5A6E298F">
                                  <wp:extent cx="579120" cy="830580"/>
                                  <wp:effectExtent l="0" t="0" r="0" b="762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3C9D" w:rsidRPr="00643C9D" w:rsidRDefault="00643C9D" w:rsidP="00643C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643C9D" w:rsidRPr="00643C9D" w:rsidRDefault="00643C9D" w:rsidP="00643C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ОДИНЦОВСКОГО</w:t>
                            </w:r>
                          </w:p>
                          <w:p w:rsidR="00643C9D" w:rsidRPr="00643C9D" w:rsidRDefault="00643C9D" w:rsidP="00643C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ГОРОДСКОГО ОКРУГА </w:t>
                            </w:r>
                          </w:p>
                          <w:p w:rsidR="00643C9D" w:rsidRPr="00643C9D" w:rsidRDefault="00643C9D" w:rsidP="00643C9D">
                            <w:pPr>
                              <w:spacing w:after="10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  <w:p w:rsidR="00643C9D" w:rsidRPr="00643C9D" w:rsidRDefault="00643C9D" w:rsidP="00643C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Маршала Жукова ул., д. 28, Одинцово, 143000,</w:t>
                            </w:r>
                          </w:p>
                          <w:p w:rsidR="00643C9D" w:rsidRPr="00643C9D" w:rsidRDefault="00643C9D" w:rsidP="00643C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Тел</w:t>
                            </w:r>
                            <w:r w:rsidRPr="00643C9D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.: +7 (495) 181-90-00, </w:t>
                            </w:r>
                          </w:p>
                          <w:p w:rsidR="00643C9D" w:rsidRDefault="00643C9D" w:rsidP="00643C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Pr="00643C9D"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adm@odin.ru</w:t>
                              </w:r>
                            </w:hyperlink>
                          </w:p>
                          <w:p w:rsidR="00D31EE2" w:rsidRPr="00D31EE2" w:rsidRDefault="00D31EE2" w:rsidP="00D31EE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http</w:t>
                            </w: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: //</w:t>
                            </w: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www</w:t>
                            </w: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odin</w:t>
                            </w: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D31EE2" w:rsidRPr="00D31EE2" w:rsidRDefault="00D31EE2" w:rsidP="00D31EE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ОКПО 04034378, ОГРН 1025004066966</w:t>
                            </w:r>
                          </w:p>
                          <w:p w:rsidR="00D31EE2" w:rsidRDefault="00D31EE2" w:rsidP="00D31EE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ИНН/КПП 5032004222/503201001</w:t>
                            </w:r>
                          </w:p>
                          <w:p w:rsidR="00D31EE2" w:rsidRPr="00D31EE2" w:rsidRDefault="00D31EE2" w:rsidP="00D31EE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_________________________ № ______________________</w:t>
                            </w:r>
                            <w:r w:rsidRPr="00D31EE2">
                              <w:rPr>
                                <w:rFonts w:ascii="Times New Roman" w:hAnsi="Times New Roman"/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:rsidR="00D31EE2" w:rsidRPr="00D31EE2" w:rsidRDefault="00D31EE2" w:rsidP="00D31EE2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D31E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 № __________________ от _______________________</w:t>
                            </w:r>
                          </w:p>
                          <w:p w:rsidR="00D31EE2" w:rsidRPr="00D31EE2" w:rsidRDefault="00D31EE2" w:rsidP="00643C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31EE2" w:rsidRPr="00643C9D" w:rsidRDefault="00D31EE2" w:rsidP="00643C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31EE2">
                              <w:rPr>
                                <w:rFonts w:ascii="Times New Roman" w:hAnsi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58A2A6CC" wp14:editId="72E5CE8D">
                                  <wp:extent cx="1304925" cy="247650"/>
                                  <wp:effectExtent l="0" t="0" r="9525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3C9D" w:rsidRDefault="00643C9D" w:rsidP="00643C9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643C9D" w:rsidRPr="00643C9D" w:rsidRDefault="00643C9D" w:rsidP="00643C9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______________________ </w:t>
                            </w:r>
                            <w:r w:rsidRPr="00643C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643C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643C9D" w:rsidRPr="00643C9D" w:rsidRDefault="00643C9D" w:rsidP="00643C9D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43C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 №</w:t>
                            </w:r>
                            <w:r w:rsidRPr="00643C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C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__________________ </w:t>
                            </w:r>
                            <w:r w:rsidRPr="00643C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Pr="00643C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____________________</w:t>
                            </w:r>
                          </w:p>
                          <w:p w:rsidR="00643C9D" w:rsidRDefault="00643C9D" w:rsidP="00643C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43CEC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-9.15pt;margin-top:-26.1pt;width:274.5pt;height:26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" stroked="f">
                <v:textbox>
                  <w:txbxContent>
                    <w:p w:rsidR="006A6180" w:rsidRDefault="0044509D" w:rsidP="006A61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2F05EB6" wp14:editId="5A6E298F">
                            <wp:extent cx="579120" cy="830580"/>
                            <wp:effectExtent l="0" t="0" r="0" b="762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83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3C9D" w:rsidRPr="00643C9D" w:rsidRDefault="00643C9D" w:rsidP="00643C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43C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643C9D" w:rsidRPr="00643C9D" w:rsidRDefault="00643C9D" w:rsidP="00643C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43C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ОДИНЦОВСКОГО</w:t>
                      </w:r>
                    </w:p>
                    <w:p w:rsidR="00643C9D" w:rsidRPr="00643C9D" w:rsidRDefault="00643C9D" w:rsidP="00643C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43C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ГОРОДСКОГО ОКРУГА </w:t>
                      </w:r>
                    </w:p>
                    <w:p w:rsidR="00643C9D" w:rsidRPr="00643C9D" w:rsidRDefault="00643C9D" w:rsidP="00643C9D">
                      <w:pPr>
                        <w:spacing w:after="10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43C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МОСКОВСКОЙ ОБЛАСТИ</w:t>
                      </w:r>
                    </w:p>
                    <w:p w:rsidR="00643C9D" w:rsidRPr="00643C9D" w:rsidRDefault="00643C9D" w:rsidP="00643C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43C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Маршала Жукова ул., д. 28, Одинцово, 143000,</w:t>
                      </w:r>
                    </w:p>
                    <w:p w:rsidR="00643C9D" w:rsidRPr="00643C9D" w:rsidRDefault="00643C9D" w:rsidP="00643C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 w:rsidRPr="00643C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Тел</w:t>
                      </w:r>
                      <w:r w:rsidRPr="00643C9D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.: +7 (495) 181-90-00, </w:t>
                      </w:r>
                    </w:p>
                    <w:p w:rsidR="00643C9D" w:rsidRDefault="00643C9D" w:rsidP="00643C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643C9D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11" w:history="1">
                        <w:r w:rsidRPr="00643C9D"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u w:val="single"/>
                            <w:lang w:val="en-US"/>
                          </w:rPr>
                          <w:t>adm@odin.ru</w:t>
                        </w:r>
                      </w:hyperlink>
                    </w:p>
                    <w:p w:rsidR="00D31EE2" w:rsidRPr="00D31EE2" w:rsidRDefault="00D31EE2" w:rsidP="00D31EE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http</w:t>
                      </w: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: //</w:t>
                      </w: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www</w:t>
                      </w: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odin</w:t>
                      </w: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D31EE2" w:rsidRPr="00D31EE2" w:rsidRDefault="00D31EE2" w:rsidP="00D31EE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ОКПО 04034378, ОГРН 1025004066966</w:t>
                      </w:r>
                    </w:p>
                    <w:p w:rsidR="00D31EE2" w:rsidRDefault="00D31EE2" w:rsidP="00D31EE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ИНН/КПП 5032004222/503201001</w:t>
                      </w:r>
                    </w:p>
                    <w:p w:rsidR="00D31EE2" w:rsidRPr="00D31EE2" w:rsidRDefault="00D31EE2" w:rsidP="00D31EE2">
                      <w:pPr>
                        <w:spacing w:line="360" w:lineRule="auto"/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_________________________ № ______________________</w:t>
                      </w:r>
                      <w:r w:rsidRPr="00D31EE2">
                        <w:rPr>
                          <w:rFonts w:ascii="Times New Roman" w:hAnsi="Times New Roman"/>
                          <w:color w:val="FFFFFF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:rsidR="00D31EE2" w:rsidRPr="00D31EE2" w:rsidRDefault="00D31EE2" w:rsidP="00D31EE2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  <w:r w:rsidRPr="00D31E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 № __________________ от _______________________</w:t>
                      </w:r>
                    </w:p>
                    <w:p w:rsidR="00D31EE2" w:rsidRPr="00D31EE2" w:rsidRDefault="00D31EE2" w:rsidP="00643C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:rsidR="00D31EE2" w:rsidRPr="00643C9D" w:rsidRDefault="00D31EE2" w:rsidP="00643C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D31EE2">
                        <w:rPr>
                          <w:rFonts w:ascii="Times New Roman" w:hAnsi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58A2A6CC" wp14:editId="72E5CE8D">
                            <wp:extent cx="1304925" cy="247650"/>
                            <wp:effectExtent l="0" t="0" r="9525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3C9D" w:rsidRDefault="00643C9D" w:rsidP="00643C9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643C9D" w:rsidRPr="00643C9D" w:rsidRDefault="00643C9D" w:rsidP="00643C9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43C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______________________ </w:t>
                      </w:r>
                      <w:r w:rsidRPr="00643C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№ </w:t>
                      </w:r>
                      <w:r w:rsidRPr="00643C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</w:t>
                      </w:r>
                    </w:p>
                    <w:p w:rsidR="00643C9D" w:rsidRPr="00643C9D" w:rsidRDefault="00643C9D" w:rsidP="00643C9D">
                      <w:pPr>
                        <w:spacing w:after="0" w:line="36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43C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 №</w:t>
                      </w:r>
                      <w:r w:rsidRPr="00643C9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643C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__________________ </w:t>
                      </w:r>
                      <w:r w:rsidRPr="00643C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</w:t>
                      </w:r>
                      <w:r w:rsidRPr="00643C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____________________</w:t>
                      </w:r>
                    </w:p>
                    <w:p w:rsidR="00643C9D" w:rsidRDefault="00643C9D" w:rsidP="00643C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AA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C0AA2D" wp14:editId="3E4D2B6F">
                <wp:simplePos x="0" y="0"/>
                <wp:positionH relativeFrom="margin">
                  <wp:posOffset>2950845</wp:posOffset>
                </wp:positionH>
                <wp:positionV relativeFrom="paragraph">
                  <wp:posOffset>-188595</wp:posOffset>
                </wp:positionV>
                <wp:extent cx="3724275" cy="2171700"/>
                <wp:effectExtent l="0" t="0" r="9525" b="0"/>
                <wp:wrapNone/>
                <wp:docPr id="5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3C9D" w:rsidRPr="00F63AA6" w:rsidRDefault="006E5B10" w:rsidP="00643C9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right="-709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                </w:t>
                            </w:r>
                            <w:r w:rsid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                        </w:t>
                            </w:r>
                            <w:r w:rsidR="00ED2375"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«</w:t>
                            </w:r>
                            <w:r w:rsidR="00643C9D"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Приложение 3</w:t>
                            </w:r>
                          </w:p>
                          <w:p w:rsidR="00643C9D" w:rsidRPr="00F63AA6" w:rsidRDefault="00643C9D" w:rsidP="00643C9D">
                            <w:pPr>
                              <w:widowControl w:val="0"/>
                              <w:tabs>
                                <w:tab w:val="left" w:pos="284"/>
                                <w:tab w:val="left" w:pos="4536"/>
                                <w:tab w:val="left" w:pos="5245"/>
                                <w:tab w:val="left" w:pos="5529"/>
                                <w:tab w:val="left" w:pos="6237"/>
                              </w:tabs>
                              <w:suppressAutoHyphens/>
                              <w:autoSpaceDE w:val="0"/>
                              <w:spacing w:after="0" w:line="240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к Положению о порядке выявления, </w:t>
                            </w:r>
                          </w:p>
                          <w:p w:rsidR="00643C9D" w:rsidRPr="00F63AA6" w:rsidRDefault="00643C9D" w:rsidP="00643C9D">
                            <w:pPr>
                              <w:widowControl w:val="0"/>
                              <w:tabs>
                                <w:tab w:val="left" w:pos="284"/>
                                <w:tab w:val="left" w:pos="4536"/>
                                <w:tab w:val="left" w:pos="5245"/>
                                <w:tab w:val="left" w:pos="5529"/>
                                <w:tab w:val="left" w:pos="6237"/>
                              </w:tabs>
                              <w:suppressAutoHyphens/>
                              <w:autoSpaceDE w:val="0"/>
                              <w:spacing w:after="0" w:line="240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перемещения, временного хранения</w:t>
                            </w:r>
                          </w:p>
                          <w:p w:rsidR="00643C9D" w:rsidRPr="00F63AA6" w:rsidRDefault="00643C9D" w:rsidP="00643C9D">
                            <w:pPr>
                              <w:widowControl w:val="0"/>
                              <w:tabs>
                                <w:tab w:val="left" w:pos="284"/>
                                <w:tab w:val="left" w:pos="4536"/>
                                <w:tab w:val="left" w:pos="5245"/>
                                <w:tab w:val="left" w:pos="5529"/>
                                <w:tab w:val="left" w:pos="6237"/>
                              </w:tabs>
                              <w:suppressAutoHyphens/>
                              <w:autoSpaceDE w:val="0"/>
                              <w:spacing w:after="0" w:line="240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и утилизации брошенных </w:t>
                            </w:r>
                          </w:p>
                          <w:p w:rsidR="00643C9D" w:rsidRPr="00F63AA6" w:rsidRDefault="00643C9D" w:rsidP="00643C9D">
                            <w:pPr>
                              <w:widowControl w:val="0"/>
                              <w:tabs>
                                <w:tab w:val="left" w:pos="284"/>
                                <w:tab w:val="left" w:pos="4536"/>
                                <w:tab w:val="left" w:pos="5245"/>
                                <w:tab w:val="left" w:pos="5529"/>
                                <w:tab w:val="left" w:pos="6237"/>
                              </w:tabs>
                              <w:suppressAutoHyphens/>
                              <w:autoSpaceDE w:val="0"/>
                              <w:spacing w:after="0" w:line="240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(разукомплектованных), бесхозяйных </w:t>
                            </w:r>
                          </w:p>
                          <w:p w:rsidR="00643C9D" w:rsidRPr="00F63AA6" w:rsidRDefault="00643C9D" w:rsidP="00643C9D">
                            <w:pPr>
                              <w:widowControl w:val="0"/>
                              <w:tabs>
                                <w:tab w:val="left" w:pos="284"/>
                                <w:tab w:val="left" w:pos="4536"/>
                                <w:tab w:val="left" w:pos="5245"/>
                                <w:tab w:val="left" w:pos="5529"/>
                                <w:tab w:val="left" w:pos="6237"/>
                              </w:tabs>
                              <w:suppressAutoHyphens/>
                              <w:autoSpaceDE w:val="0"/>
                              <w:spacing w:after="0" w:line="240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транспортных средств,</w:t>
                            </w:r>
                          </w:p>
                          <w:p w:rsidR="00643C9D" w:rsidRPr="00F63AA6" w:rsidRDefault="00643C9D" w:rsidP="00643C9D">
                            <w:pPr>
                              <w:widowControl w:val="0"/>
                              <w:tabs>
                                <w:tab w:val="left" w:pos="284"/>
                                <w:tab w:val="left" w:pos="4536"/>
                                <w:tab w:val="left" w:pos="5245"/>
                                <w:tab w:val="left" w:pos="5529"/>
                                <w:tab w:val="left" w:pos="6237"/>
                              </w:tabs>
                              <w:suppressAutoHyphens/>
                              <w:autoSpaceDE w:val="0"/>
                              <w:spacing w:after="0" w:line="240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частей разукомплектованных</w:t>
                            </w:r>
                          </w:p>
                          <w:p w:rsidR="00643C9D" w:rsidRPr="00F63AA6" w:rsidRDefault="00643C9D" w:rsidP="00643C9D">
                            <w:pPr>
                              <w:widowControl w:val="0"/>
                              <w:tabs>
                                <w:tab w:val="left" w:pos="284"/>
                                <w:tab w:val="left" w:pos="4536"/>
                                <w:tab w:val="left" w:pos="5245"/>
                                <w:tab w:val="left" w:pos="5529"/>
                                <w:tab w:val="left" w:pos="6237"/>
                              </w:tabs>
                              <w:suppressAutoHyphens/>
                              <w:autoSpaceDE w:val="0"/>
                              <w:spacing w:after="0" w:line="240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транспортных средств на территории</w:t>
                            </w:r>
                          </w:p>
                          <w:p w:rsidR="00643C9D" w:rsidRPr="00F63AA6" w:rsidRDefault="00643C9D" w:rsidP="00643C9D">
                            <w:pPr>
                              <w:widowControl w:val="0"/>
                              <w:tabs>
                                <w:tab w:val="left" w:pos="284"/>
                                <w:tab w:val="left" w:pos="4536"/>
                                <w:tab w:val="left" w:pos="5245"/>
                                <w:tab w:val="left" w:pos="5529"/>
                                <w:tab w:val="left" w:pos="6237"/>
                              </w:tabs>
                              <w:suppressAutoHyphens/>
                              <w:autoSpaceDE w:val="0"/>
                              <w:spacing w:after="0" w:line="240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Одинцовского городского округа</w:t>
                            </w:r>
                          </w:p>
                          <w:p w:rsidR="00A45A73" w:rsidRDefault="00643C9D" w:rsidP="00643C9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709"/>
                              <w:jc w:val="right"/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25"/>
                                <w:szCs w:val="25"/>
                                <w:lang w:eastAsia="ar-SA"/>
                              </w:rPr>
                            </w:pPr>
                            <w:r w:rsidRPr="00F63AA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Московской области</w:t>
                            </w:r>
                          </w:p>
                          <w:p w:rsidR="00643C9D" w:rsidRPr="000C744A" w:rsidRDefault="00643C9D" w:rsidP="00643C9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709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0AA2D" id="Поле 4" o:spid="_x0000_s1027" type="#_x0000_t202" style="position:absolute;margin-left:232.35pt;margin-top:-14.85pt;width:293.25pt;height:17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" fillcolor="window" stroked="f" strokeweight=".5pt">
                <v:path arrowok="t"/>
                <v:textbox>
                  <w:txbxContent>
                    <w:p w:rsidR="00643C9D" w:rsidRPr="00F63AA6" w:rsidRDefault="006E5B10" w:rsidP="00643C9D">
                      <w:pPr>
                        <w:tabs>
                          <w:tab w:val="left" w:pos="284"/>
                        </w:tabs>
                        <w:spacing w:after="0" w:line="240" w:lineRule="auto"/>
                        <w:ind w:right="-709"/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                </w:t>
                      </w:r>
                      <w:r w:rsid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                        </w:t>
                      </w:r>
                      <w:r w:rsidR="00ED2375"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>«</w:t>
                      </w:r>
                      <w:r w:rsidR="00643C9D"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Приложение 3</w:t>
                      </w:r>
                    </w:p>
                    <w:p w:rsidR="00643C9D" w:rsidRPr="00F63AA6" w:rsidRDefault="00643C9D" w:rsidP="00643C9D">
                      <w:pPr>
                        <w:widowControl w:val="0"/>
                        <w:tabs>
                          <w:tab w:val="left" w:pos="284"/>
                          <w:tab w:val="left" w:pos="4536"/>
                          <w:tab w:val="left" w:pos="5245"/>
                          <w:tab w:val="left" w:pos="5529"/>
                          <w:tab w:val="left" w:pos="6237"/>
                        </w:tabs>
                        <w:suppressAutoHyphens/>
                        <w:autoSpaceDE w:val="0"/>
                        <w:spacing w:after="0" w:line="240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к Положению о порядке выявления, </w:t>
                      </w:r>
                    </w:p>
                    <w:p w:rsidR="00643C9D" w:rsidRPr="00F63AA6" w:rsidRDefault="00643C9D" w:rsidP="00643C9D">
                      <w:pPr>
                        <w:widowControl w:val="0"/>
                        <w:tabs>
                          <w:tab w:val="left" w:pos="284"/>
                          <w:tab w:val="left" w:pos="4536"/>
                          <w:tab w:val="left" w:pos="5245"/>
                          <w:tab w:val="left" w:pos="5529"/>
                          <w:tab w:val="left" w:pos="6237"/>
                        </w:tabs>
                        <w:suppressAutoHyphens/>
                        <w:autoSpaceDE w:val="0"/>
                        <w:spacing w:after="0" w:line="240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>перемещения, временного хранения</w:t>
                      </w:r>
                    </w:p>
                    <w:p w:rsidR="00643C9D" w:rsidRPr="00F63AA6" w:rsidRDefault="00643C9D" w:rsidP="00643C9D">
                      <w:pPr>
                        <w:widowControl w:val="0"/>
                        <w:tabs>
                          <w:tab w:val="left" w:pos="284"/>
                          <w:tab w:val="left" w:pos="4536"/>
                          <w:tab w:val="left" w:pos="5245"/>
                          <w:tab w:val="left" w:pos="5529"/>
                          <w:tab w:val="left" w:pos="6237"/>
                        </w:tabs>
                        <w:suppressAutoHyphens/>
                        <w:autoSpaceDE w:val="0"/>
                        <w:spacing w:after="0" w:line="240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и утилизации брошенных </w:t>
                      </w:r>
                    </w:p>
                    <w:p w:rsidR="00643C9D" w:rsidRPr="00F63AA6" w:rsidRDefault="00643C9D" w:rsidP="00643C9D">
                      <w:pPr>
                        <w:widowControl w:val="0"/>
                        <w:tabs>
                          <w:tab w:val="left" w:pos="284"/>
                          <w:tab w:val="left" w:pos="4536"/>
                          <w:tab w:val="left" w:pos="5245"/>
                          <w:tab w:val="left" w:pos="5529"/>
                          <w:tab w:val="left" w:pos="6237"/>
                        </w:tabs>
                        <w:suppressAutoHyphens/>
                        <w:autoSpaceDE w:val="0"/>
                        <w:spacing w:after="0" w:line="240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(разукомплектованных), бесхозяйных </w:t>
                      </w:r>
                    </w:p>
                    <w:p w:rsidR="00643C9D" w:rsidRPr="00F63AA6" w:rsidRDefault="00643C9D" w:rsidP="00643C9D">
                      <w:pPr>
                        <w:widowControl w:val="0"/>
                        <w:tabs>
                          <w:tab w:val="left" w:pos="284"/>
                          <w:tab w:val="left" w:pos="4536"/>
                          <w:tab w:val="left" w:pos="5245"/>
                          <w:tab w:val="left" w:pos="5529"/>
                          <w:tab w:val="left" w:pos="6237"/>
                        </w:tabs>
                        <w:suppressAutoHyphens/>
                        <w:autoSpaceDE w:val="0"/>
                        <w:spacing w:after="0" w:line="240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>транспортных средств,</w:t>
                      </w:r>
                    </w:p>
                    <w:p w:rsidR="00643C9D" w:rsidRPr="00F63AA6" w:rsidRDefault="00643C9D" w:rsidP="00643C9D">
                      <w:pPr>
                        <w:widowControl w:val="0"/>
                        <w:tabs>
                          <w:tab w:val="left" w:pos="284"/>
                          <w:tab w:val="left" w:pos="4536"/>
                          <w:tab w:val="left" w:pos="5245"/>
                          <w:tab w:val="left" w:pos="5529"/>
                          <w:tab w:val="left" w:pos="6237"/>
                        </w:tabs>
                        <w:suppressAutoHyphens/>
                        <w:autoSpaceDE w:val="0"/>
                        <w:spacing w:after="0" w:line="240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частей разукомплектованных</w:t>
                      </w:r>
                    </w:p>
                    <w:p w:rsidR="00643C9D" w:rsidRPr="00F63AA6" w:rsidRDefault="00643C9D" w:rsidP="00643C9D">
                      <w:pPr>
                        <w:widowControl w:val="0"/>
                        <w:tabs>
                          <w:tab w:val="left" w:pos="284"/>
                          <w:tab w:val="left" w:pos="4536"/>
                          <w:tab w:val="left" w:pos="5245"/>
                          <w:tab w:val="left" w:pos="5529"/>
                          <w:tab w:val="left" w:pos="6237"/>
                        </w:tabs>
                        <w:suppressAutoHyphens/>
                        <w:autoSpaceDE w:val="0"/>
                        <w:spacing w:after="0" w:line="240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транспортных средств на территории</w:t>
                      </w:r>
                    </w:p>
                    <w:p w:rsidR="00643C9D" w:rsidRPr="00F63AA6" w:rsidRDefault="00643C9D" w:rsidP="00643C9D">
                      <w:pPr>
                        <w:widowControl w:val="0"/>
                        <w:tabs>
                          <w:tab w:val="left" w:pos="284"/>
                          <w:tab w:val="left" w:pos="4536"/>
                          <w:tab w:val="left" w:pos="5245"/>
                          <w:tab w:val="left" w:pos="5529"/>
                          <w:tab w:val="left" w:pos="6237"/>
                        </w:tabs>
                        <w:suppressAutoHyphens/>
                        <w:autoSpaceDE w:val="0"/>
                        <w:spacing w:after="0" w:line="240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Одинцовского городского округа</w:t>
                      </w:r>
                    </w:p>
                    <w:p w:rsidR="00A45A73" w:rsidRDefault="00643C9D" w:rsidP="00643C9D">
                      <w:pPr>
                        <w:tabs>
                          <w:tab w:val="left" w:pos="284"/>
                        </w:tabs>
                        <w:spacing w:after="0" w:line="240" w:lineRule="auto"/>
                        <w:ind w:left="709"/>
                        <w:jc w:val="right"/>
                        <w:rPr>
                          <w:rFonts w:ascii="Times New Roman" w:eastAsia="Times New Roman" w:hAnsi="Times New Roman"/>
                          <w:bCs/>
                          <w:color w:val="000000"/>
                          <w:sz w:val="25"/>
                          <w:szCs w:val="25"/>
                          <w:lang w:eastAsia="ar-SA"/>
                        </w:rPr>
                      </w:pPr>
                      <w:r w:rsidRPr="00F63AA6"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Московской области</w:t>
                      </w:r>
                    </w:p>
                    <w:p w:rsidR="00643C9D" w:rsidRPr="000C744A" w:rsidRDefault="00643C9D" w:rsidP="00643C9D">
                      <w:pPr>
                        <w:tabs>
                          <w:tab w:val="left" w:pos="284"/>
                        </w:tabs>
                        <w:spacing w:after="0" w:line="240" w:lineRule="auto"/>
                        <w:ind w:left="709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180" w:rsidRPr="00F63AA6" w:rsidRDefault="006A6180">
      <w:pPr>
        <w:rPr>
          <w:rFonts w:ascii="Arial" w:hAnsi="Arial" w:cs="Arial"/>
          <w:sz w:val="24"/>
          <w:szCs w:val="24"/>
        </w:rPr>
      </w:pPr>
    </w:p>
    <w:p w:rsidR="006A6180" w:rsidRPr="00F63AA6" w:rsidRDefault="006A6180">
      <w:pPr>
        <w:rPr>
          <w:rFonts w:ascii="Arial" w:hAnsi="Arial" w:cs="Arial"/>
          <w:sz w:val="24"/>
          <w:szCs w:val="24"/>
        </w:rPr>
      </w:pPr>
    </w:p>
    <w:p w:rsidR="006A6180" w:rsidRPr="00F63AA6" w:rsidRDefault="006A6180">
      <w:pPr>
        <w:rPr>
          <w:rFonts w:ascii="Arial" w:hAnsi="Arial" w:cs="Arial"/>
          <w:sz w:val="24"/>
          <w:szCs w:val="24"/>
        </w:rPr>
      </w:pPr>
    </w:p>
    <w:p w:rsidR="006A6180" w:rsidRPr="00F63AA6" w:rsidRDefault="006A6180">
      <w:pPr>
        <w:rPr>
          <w:rFonts w:ascii="Arial" w:hAnsi="Arial" w:cs="Arial"/>
          <w:sz w:val="24"/>
          <w:szCs w:val="24"/>
        </w:rPr>
      </w:pPr>
    </w:p>
    <w:p w:rsidR="00643C9D" w:rsidRPr="00F63AA6" w:rsidRDefault="00643C9D" w:rsidP="00643C9D">
      <w:pPr>
        <w:tabs>
          <w:tab w:val="right" w:pos="10346"/>
        </w:tabs>
        <w:rPr>
          <w:rFonts w:ascii="Arial" w:hAnsi="Arial" w:cs="Arial"/>
          <w:sz w:val="24"/>
          <w:szCs w:val="24"/>
        </w:rPr>
      </w:pPr>
      <w:r w:rsidRPr="00F63AA6">
        <w:rPr>
          <w:rFonts w:ascii="Arial" w:hAnsi="Arial" w:cs="Arial"/>
          <w:sz w:val="24"/>
          <w:szCs w:val="24"/>
        </w:rPr>
        <w:tab/>
      </w:r>
    </w:p>
    <w:p w:rsidR="00643C9D" w:rsidRPr="00F63AA6" w:rsidRDefault="00F63AA6" w:rsidP="00F63AA6">
      <w:pPr>
        <w:tabs>
          <w:tab w:val="left" w:pos="9330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</w:t>
      </w:r>
      <w:r w:rsidR="00643C9D"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ФОРМА</w:t>
      </w:r>
      <w:r w:rsidR="00643C9D"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</w:p>
    <w:tbl>
      <w:tblPr>
        <w:tblW w:w="9837" w:type="dxa"/>
        <w:tblInd w:w="3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6"/>
        <w:gridCol w:w="5851"/>
      </w:tblGrid>
      <w:tr w:rsidR="00643C9D" w:rsidRPr="00F63AA6" w:rsidTr="00F63AA6"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643C9D" w:rsidRPr="00F63AA6" w:rsidRDefault="00643C9D" w:rsidP="00F63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C9D" w:rsidRPr="00F63AA6" w:rsidRDefault="00643C9D" w:rsidP="00F63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Собственнику</w:t>
            </w:r>
          </w:p>
          <w:p w:rsidR="00643C9D" w:rsidRPr="00F63AA6" w:rsidRDefault="00643C9D" w:rsidP="00F63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транспортного средства</w:t>
            </w:r>
          </w:p>
          <w:p w:rsidR="00643C9D" w:rsidRPr="00F63AA6" w:rsidRDefault="00643C9D" w:rsidP="00F63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почтовый адрес)</w:t>
            </w:r>
          </w:p>
        </w:tc>
      </w:tr>
    </w:tbl>
    <w:p w:rsidR="00F63AA6" w:rsidRDefault="00F63AA6"/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643C9D" w:rsidRPr="00F63AA6" w:rsidTr="00F63AA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43C9D" w:rsidRPr="00F63AA6" w:rsidRDefault="00643C9D" w:rsidP="00F63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P276"/>
            <w:bookmarkEnd w:id="0"/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ИЗВЕЩЕНИЕ</w:t>
            </w:r>
          </w:p>
          <w:p w:rsidR="00643C9D" w:rsidRPr="00F63AA6" w:rsidRDefault="00643C9D" w:rsidP="00F63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43C9D" w:rsidRPr="00F63AA6" w:rsidRDefault="00643C9D" w:rsidP="00F63A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3AA6">
              <w:rPr>
                <w:rFonts w:ascii="Arial" w:hAnsi="Arial" w:cs="Arial"/>
                <w:sz w:val="24"/>
                <w:szCs w:val="24"/>
              </w:rPr>
              <w:t xml:space="preserve">     Администрация Одинцовского городского округа Московской области в соответствии  с Положением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"___" ________ 20___ года № ____, просит Вас в течение 10 суток со дня получения настоящего извещения выполнить в отношении транспортного средства марки: _____________________, гос. рег. знак _______________________, расположенного по адресу: _________________________________________, одно из следующих действий:</w:t>
            </w:r>
          </w:p>
          <w:p w:rsidR="00643C9D" w:rsidRPr="00F63AA6" w:rsidRDefault="00643C9D" w:rsidP="00F63AA6">
            <w:pPr>
              <w:widowControl w:val="0"/>
              <w:tabs>
                <w:tab w:val="left" w:pos="1000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своими силами и за свой счет эвакуировать (утилизировать) транспортное средство в случае   случае прекращения его эксплуатации;</w:t>
            </w:r>
          </w:p>
          <w:p w:rsidR="00643C9D" w:rsidRPr="00F63AA6" w:rsidRDefault="00643C9D" w:rsidP="00F63AA6">
            <w:pPr>
              <w:widowControl w:val="0"/>
              <w:tabs>
                <w:tab w:val="left" w:pos="1000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переместить транспортное средство в предназначенное для его хранения место;</w:t>
            </w:r>
          </w:p>
          <w:p w:rsidR="00643C9D" w:rsidRPr="00F63AA6" w:rsidRDefault="00643C9D" w:rsidP="00F63AA6">
            <w:pPr>
              <w:widowControl w:val="0"/>
              <w:tabs>
                <w:tab w:val="left" w:pos="1000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написать заявление об отказе от прав собственности на транспортное средство.</w:t>
            </w:r>
          </w:p>
          <w:p w:rsidR="00643C9D" w:rsidRPr="00F63AA6" w:rsidRDefault="00643C9D" w:rsidP="00F63AA6">
            <w:pPr>
              <w:tabs>
                <w:tab w:val="left" w:pos="378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Кроме того, обращаем внимание на следующее:</w:t>
            </w:r>
          </w:p>
          <w:p w:rsidR="00643C9D" w:rsidRPr="00F63AA6" w:rsidRDefault="00643C9D" w:rsidP="00F63AA6">
            <w:pPr>
              <w:tabs>
                <w:tab w:val="left" w:pos="219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Эвакуация и временное хранение брошенных (разукомплектованных), бесхозяйных транспортных средств, частей разукомплектованных транспортных средств осуществляется согласно </w:t>
            </w:r>
            <w:r w:rsidR="00D31EE2"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рейскурант</w:t>
            </w:r>
            <w:r w:rsidR="00D31EE2"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цен</w:t>
            </w: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платные услуги</w:t>
            </w:r>
            <w:r w:rsidR="00D31EE2"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(работы)</w:t>
            </w: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оказываемые муниципальными учреждениями сферы благоустройства Одинцовского городского округа Московской области</w:t>
            </w:r>
            <w:r w:rsidR="00D31EE2"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утвержденному постановлением Администрации Одинцовского городского округа Московской области от 14.10.2020 № 2697</w:t>
            </w: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643C9D" w:rsidRPr="00F63AA6" w:rsidRDefault="00643C9D" w:rsidP="00F63AA6">
            <w:pPr>
              <w:tabs>
                <w:tab w:val="left" w:pos="378"/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Согласно </w:t>
            </w:r>
            <w:r w:rsidR="00111E01"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рейскурант</w:t>
            </w:r>
            <w:r w:rsidR="00111E01"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оплата услуг производится владельцем транспортного средства или лицом, уполномоченным им, в течение 30 дней со дня помещения транспортного средства на специализированную стоянку.</w:t>
            </w:r>
          </w:p>
          <w:p w:rsidR="00643C9D" w:rsidRPr="00F63AA6" w:rsidRDefault="00643C9D" w:rsidP="00F63AA6">
            <w:pPr>
              <w:tabs>
                <w:tab w:val="left" w:pos="378"/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При оплате услуг до момента получения транспортного средства со специализированной стоянки владельцу предоставляется скидка в размере 25% от утвержденного прейскуранта.</w:t>
            </w:r>
          </w:p>
          <w:p w:rsidR="00643C9D" w:rsidRPr="00F63AA6" w:rsidRDefault="00643C9D" w:rsidP="00F63AA6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В случае неисполнения обязанностей по устранению транспортного средства в установленный срок или неоплаты в течение 30 дней с момента уведомления, транспортное средство может быть признано бесхозяйным и обращено в муниципальную собственность в порядке, предусмотренном статьей 226 Гражданского кодекса Российской Федерации.</w:t>
            </w:r>
          </w:p>
          <w:p w:rsidR="00ED2375" w:rsidRPr="00F63AA6" w:rsidRDefault="00ED2375" w:rsidP="00F63AA6">
            <w:pPr>
              <w:tabs>
                <w:tab w:val="left" w:pos="37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».</w:t>
            </w:r>
          </w:p>
        </w:tc>
      </w:tr>
    </w:tbl>
    <w:p w:rsidR="00F63AA6" w:rsidRDefault="00F63AA6" w:rsidP="00F6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3AA6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</w:t>
      </w:r>
    </w:p>
    <w:p w:rsidR="00F63AA6" w:rsidRPr="00F63AA6" w:rsidRDefault="00F63AA6" w:rsidP="00F6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3AA6">
        <w:rPr>
          <w:rFonts w:ascii="Arial" w:hAnsi="Arial" w:cs="Arial"/>
          <w:sz w:val="24"/>
          <w:szCs w:val="24"/>
        </w:rPr>
        <w:t xml:space="preserve">Московской области </w:t>
      </w:r>
      <w:r w:rsidRPr="00F63A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F63AA6">
        <w:rPr>
          <w:rFonts w:ascii="Arial" w:hAnsi="Arial" w:cs="Arial"/>
          <w:sz w:val="24"/>
          <w:szCs w:val="24"/>
        </w:rPr>
        <w:t xml:space="preserve"> С.Ю. Григорьев</w:t>
      </w:r>
    </w:p>
    <w:p w:rsidR="00F63AA6" w:rsidRDefault="00F63AA6"/>
    <w:p w:rsidR="00111E01" w:rsidRPr="00F63AA6" w:rsidRDefault="00111E01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111E01" w:rsidRPr="00F63AA6" w:rsidRDefault="00ED2375" w:rsidP="00F63AA6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r w:rsidR="00111E01"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                                                  </w:t>
      </w:r>
      <w:r w:rsidR="006E5B10"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</w:t>
      </w:r>
      <w:r w:rsidR="00111E01"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Приложение</w:t>
      </w:r>
    </w:p>
    <w:p w:rsidR="00111E01" w:rsidRPr="00F63AA6" w:rsidRDefault="00111E01" w:rsidP="00F63AA6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r w:rsidR="00ED2375"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к постановлению Администрации </w:t>
      </w:r>
    </w:p>
    <w:p w:rsidR="00111E01" w:rsidRPr="00F63AA6" w:rsidRDefault="00111E01" w:rsidP="00F63AA6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Одинцовского городского округа </w:t>
      </w:r>
    </w:p>
    <w:p w:rsidR="00111E01" w:rsidRPr="00F63AA6" w:rsidRDefault="00ED2375" w:rsidP="00F63AA6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lastRenderedPageBreak/>
        <w:t xml:space="preserve">                                                                    </w:t>
      </w:r>
      <w:r w:rsidR="00111E01"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Московской области </w:t>
      </w:r>
    </w:p>
    <w:p w:rsidR="00111E01" w:rsidRPr="00F63AA6" w:rsidRDefault="00111E01" w:rsidP="00F63AA6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="0096748E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от 25.05.2026 № 2897</w:t>
      </w: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№ </w:t>
      </w:r>
      <w:bookmarkStart w:id="1" w:name="_GoBack"/>
      <w:bookmarkEnd w:id="1"/>
    </w:p>
    <w:p w:rsidR="00111E01" w:rsidRPr="00F63AA6" w:rsidRDefault="00111E01" w:rsidP="00111E01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D31EE2" w:rsidRPr="00F63AA6" w:rsidRDefault="00291049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Приложение 5</w:t>
      </w:r>
    </w:p>
    <w:p w:rsidR="00643C9D" w:rsidRPr="00F63AA6" w:rsidRDefault="00643C9D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к Положению о порядке выявления, </w:t>
      </w:r>
    </w:p>
    <w:p w:rsidR="00643C9D" w:rsidRPr="00F63AA6" w:rsidRDefault="00643C9D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перемещения, временного хранения и утилизации</w:t>
      </w:r>
    </w:p>
    <w:p w:rsidR="00643C9D" w:rsidRPr="00F63AA6" w:rsidRDefault="00643C9D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брошенных (разукомплектованных), </w:t>
      </w:r>
    </w:p>
    <w:p w:rsidR="00643C9D" w:rsidRPr="00F63AA6" w:rsidRDefault="00643C9D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бесхозяйных транспортных средств,</w:t>
      </w:r>
    </w:p>
    <w:p w:rsidR="00643C9D" w:rsidRPr="00F63AA6" w:rsidRDefault="00643C9D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частей разукомплектованных</w:t>
      </w:r>
    </w:p>
    <w:p w:rsidR="00643C9D" w:rsidRPr="00F63AA6" w:rsidRDefault="00643C9D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транспортных средств на территории</w:t>
      </w:r>
    </w:p>
    <w:p w:rsidR="00643C9D" w:rsidRPr="00F63AA6" w:rsidRDefault="00643C9D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F63AA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Одинцовского городского округа Московской области</w:t>
      </w:r>
    </w:p>
    <w:p w:rsidR="00643C9D" w:rsidRPr="00F63AA6" w:rsidRDefault="00643C9D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291049" w:rsidRPr="00F63AA6" w:rsidRDefault="00291049" w:rsidP="00643C9D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43C9D" w:rsidRPr="00F63AA6" w:rsidRDefault="00ED2375" w:rsidP="00643C9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AA6">
        <w:rPr>
          <w:rFonts w:ascii="Arial" w:eastAsia="Times New Roman" w:hAnsi="Arial" w:cs="Arial"/>
          <w:sz w:val="24"/>
          <w:szCs w:val="24"/>
          <w:lang w:eastAsia="ru-RU"/>
        </w:rPr>
        <w:t>Прейскурант на платные услуги,  оказываемые муниципальными учреждениями сферы благоустройства Одинцовского городского округа Московской области по эвакуации и временному хранению брошенных (разукомплектованных), бесхозяйных транспортных средств, частей разукомплектованных транспортных средств</w:t>
      </w:r>
    </w:p>
    <w:p w:rsidR="00ED2375" w:rsidRPr="00F63AA6" w:rsidRDefault="00ED2375" w:rsidP="00643C9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0"/>
        <w:gridCol w:w="5096"/>
        <w:gridCol w:w="2208"/>
        <w:gridCol w:w="2372"/>
      </w:tblGrid>
      <w:tr w:rsidR="00643C9D" w:rsidRPr="00F63AA6" w:rsidTr="00E0592B">
        <w:trPr>
          <w:trHeight w:val="3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№</w:t>
            </w:r>
            <w:r w:rsidRPr="00F63A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Стоимость с учетом НДС, руб.</w:t>
            </w:r>
          </w:p>
        </w:tc>
      </w:tr>
      <w:tr w:rsidR="00643C9D" w:rsidRPr="00F63AA6" w:rsidTr="00E0592B">
        <w:trPr>
          <w:trHeight w:val="451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4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43C9D" w:rsidRPr="00F63AA6" w:rsidTr="00E0592B">
        <w:trPr>
          <w:trHeight w:val="106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49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Размещение транспортных средств на площадке автостоянки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1 машино-место в месяц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3280,00</w:t>
            </w:r>
          </w:p>
        </w:tc>
      </w:tr>
      <w:tr w:rsidR="00643C9D" w:rsidRPr="00F63AA6" w:rsidTr="00E0592B">
        <w:trPr>
          <w:trHeight w:val="1821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49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Эвакуация легкового автотранспортного средства массой до 1,5 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1 штука </w:t>
            </w:r>
          </w:p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2 600,00</w:t>
            </w:r>
          </w:p>
        </w:tc>
      </w:tr>
      <w:tr w:rsidR="00643C9D" w:rsidRPr="00F63AA6" w:rsidTr="00E0592B">
        <w:trPr>
          <w:trHeight w:val="171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Эвакуация легкового автотранспортного средства массой от 1,5 т до 2,5 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3 000,00</w:t>
            </w:r>
          </w:p>
        </w:tc>
      </w:tr>
      <w:tr w:rsidR="00643C9D" w:rsidRPr="00F63AA6" w:rsidTr="00E0592B">
        <w:trPr>
          <w:trHeight w:val="171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49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Эвакуация грузового автотранспортного средства общей массой от 2,5 т до 3,5 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1 штука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9D" w:rsidRPr="00F63AA6" w:rsidRDefault="00643C9D" w:rsidP="00643C9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F63AA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3 600,00</w:t>
            </w:r>
          </w:p>
        </w:tc>
      </w:tr>
    </w:tbl>
    <w:p w:rsidR="00643C9D" w:rsidRPr="00F63AA6" w:rsidRDefault="00643C9D" w:rsidP="00643C9D">
      <w:pPr>
        <w:tabs>
          <w:tab w:val="left" w:pos="7769"/>
        </w:tabs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643C9D" w:rsidRPr="00F63AA6" w:rsidRDefault="00643C9D" w:rsidP="00643C9D">
      <w:pPr>
        <w:tabs>
          <w:tab w:val="left" w:pos="7769"/>
        </w:tabs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643C9D" w:rsidRPr="00F63AA6" w:rsidRDefault="00643C9D" w:rsidP="00643C9D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eastAsiaTheme="minorHAnsi" w:hAnsi="Arial" w:cs="Arial"/>
          <w:sz w:val="24"/>
          <w:szCs w:val="24"/>
        </w:rPr>
      </w:pPr>
    </w:p>
    <w:p w:rsidR="00643C9D" w:rsidRPr="00F63AA6" w:rsidRDefault="00643C9D" w:rsidP="00643C9D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eastAsiaTheme="minorHAnsi" w:hAnsi="Arial" w:cs="Arial"/>
          <w:sz w:val="24"/>
          <w:szCs w:val="24"/>
        </w:rPr>
      </w:pPr>
    </w:p>
    <w:p w:rsidR="00643C9D" w:rsidRPr="00F63AA6" w:rsidRDefault="00643C9D" w:rsidP="00643C9D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eastAsiaTheme="minorHAnsi" w:hAnsi="Arial" w:cs="Arial"/>
          <w:sz w:val="24"/>
          <w:szCs w:val="24"/>
        </w:rPr>
      </w:pPr>
    </w:p>
    <w:sectPr w:rsidR="00643C9D" w:rsidRPr="00F63AA6" w:rsidSect="00F63A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DB2" w:rsidRDefault="00273DB2" w:rsidP="000A31F5">
      <w:pPr>
        <w:spacing w:after="0" w:line="240" w:lineRule="auto"/>
      </w:pPr>
      <w:r>
        <w:separator/>
      </w:r>
    </w:p>
  </w:endnote>
  <w:endnote w:type="continuationSeparator" w:id="0">
    <w:p w:rsidR="00273DB2" w:rsidRDefault="00273DB2" w:rsidP="000A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DB2" w:rsidRDefault="00273DB2" w:rsidP="000A31F5">
      <w:pPr>
        <w:spacing w:after="0" w:line="240" w:lineRule="auto"/>
      </w:pPr>
      <w:r>
        <w:separator/>
      </w:r>
    </w:p>
  </w:footnote>
  <w:footnote w:type="continuationSeparator" w:id="0">
    <w:p w:rsidR="00273DB2" w:rsidRDefault="00273DB2" w:rsidP="000A3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540FB"/>
    <w:multiLevelType w:val="multilevel"/>
    <w:tmpl w:val="2118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C3"/>
    <w:rsid w:val="0003523B"/>
    <w:rsid w:val="000453C6"/>
    <w:rsid w:val="00047D26"/>
    <w:rsid w:val="00074572"/>
    <w:rsid w:val="00093DA2"/>
    <w:rsid w:val="000A31F5"/>
    <w:rsid w:val="000A76D2"/>
    <w:rsid w:val="000B625D"/>
    <w:rsid w:val="000C3004"/>
    <w:rsid w:val="000D1FC8"/>
    <w:rsid w:val="000E5584"/>
    <w:rsid w:val="00107BE5"/>
    <w:rsid w:val="00111436"/>
    <w:rsid w:val="00111E01"/>
    <w:rsid w:val="001A510E"/>
    <w:rsid w:val="001B5994"/>
    <w:rsid w:val="001F4276"/>
    <w:rsid w:val="00201906"/>
    <w:rsid w:val="00210E92"/>
    <w:rsid w:val="00251A1F"/>
    <w:rsid w:val="00273DB2"/>
    <w:rsid w:val="00291049"/>
    <w:rsid w:val="002C0649"/>
    <w:rsid w:val="0030188F"/>
    <w:rsid w:val="00305A98"/>
    <w:rsid w:val="00345118"/>
    <w:rsid w:val="003501BF"/>
    <w:rsid w:val="003C5335"/>
    <w:rsid w:val="00423AC0"/>
    <w:rsid w:val="00425BA9"/>
    <w:rsid w:val="0043164A"/>
    <w:rsid w:val="0044509D"/>
    <w:rsid w:val="00454457"/>
    <w:rsid w:val="00477E85"/>
    <w:rsid w:val="00485CB6"/>
    <w:rsid w:val="00487079"/>
    <w:rsid w:val="004963C3"/>
    <w:rsid w:val="004E641B"/>
    <w:rsid w:val="005131A8"/>
    <w:rsid w:val="00513629"/>
    <w:rsid w:val="00531AC3"/>
    <w:rsid w:val="0053754B"/>
    <w:rsid w:val="00547AE3"/>
    <w:rsid w:val="00570D90"/>
    <w:rsid w:val="005A5C50"/>
    <w:rsid w:val="005D5C3A"/>
    <w:rsid w:val="006058AB"/>
    <w:rsid w:val="00632D91"/>
    <w:rsid w:val="00643C9D"/>
    <w:rsid w:val="00644DE0"/>
    <w:rsid w:val="00675CD5"/>
    <w:rsid w:val="00684808"/>
    <w:rsid w:val="006A0954"/>
    <w:rsid w:val="006A6180"/>
    <w:rsid w:val="006E5B10"/>
    <w:rsid w:val="006F2C57"/>
    <w:rsid w:val="007021B9"/>
    <w:rsid w:val="00725A62"/>
    <w:rsid w:val="0073186E"/>
    <w:rsid w:val="007566D4"/>
    <w:rsid w:val="00792DFA"/>
    <w:rsid w:val="007D0A56"/>
    <w:rsid w:val="007F4BA9"/>
    <w:rsid w:val="00835C6E"/>
    <w:rsid w:val="008733C5"/>
    <w:rsid w:val="00891D3C"/>
    <w:rsid w:val="008D4DF0"/>
    <w:rsid w:val="008D6226"/>
    <w:rsid w:val="009065A9"/>
    <w:rsid w:val="0091465D"/>
    <w:rsid w:val="009149E2"/>
    <w:rsid w:val="00926D86"/>
    <w:rsid w:val="00930168"/>
    <w:rsid w:val="0093639E"/>
    <w:rsid w:val="0096748E"/>
    <w:rsid w:val="00985081"/>
    <w:rsid w:val="0098676D"/>
    <w:rsid w:val="009B2F94"/>
    <w:rsid w:val="009B5C4E"/>
    <w:rsid w:val="00A00578"/>
    <w:rsid w:val="00A00F81"/>
    <w:rsid w:val="00A41316"/>
    <w:rsid w:val="00A44874"/>
    <w:rsid w:val="00A45A73"/>
    <w:rsid w:val="00A65E4E"/>
    <w:rsid w:val="00A77926"/>
    <w:rsid w:val="00A9576B"/>
    <w:rsid w:val="00AD5781"/>
    <w:rsid w:val="00AE2F9E"/>
    <w:rsid w:val="00AE7A76"/>
    <w:rsid w:val="00AF2002"/>
    <w:rsid w:val="00AF6107"/>
    <w:rsid w:val="00B079B8"/>
    <w:rsid w:val="00B231A7"/>
    <w:rsid w:val="00B36B40"/>
    <w:rsid w:val="00B50937"/>
    <w:rsid w:val="00B6334E"/>
    <w:rsid w:val="00B64D8D"/>
    <w:rsid w:val="00B65539"/>
    <w:rsid w:val="00B729DE"/>
    <w:rsid w:val="00B847B2"/>
    <w:rsid w:val="00B97BAD"/>
    <w:rsid w:val="00BA2E14"/>
    <w:rsid w:val="00BB5E97"/>
    <w:rsid w:val="00C35E2A"/>
    <w:rsid w:val="00C444EE"/>
    <w:rsid w:val="00C642B3"/>
    <w:rsid w:val="00C72EDC"/>
    <w:rsid w:val="00C8538D"/>
    <w:rsid w:val="00CC1109"/>
    <w:rsid w:val="00CC383F"/>
    <w:rsid w:val="00CD46CB"/>
    <w:rsid w:val="00CF7290"/>
    <w:rsid w:val="00D019DA"/>
    <w:rsid w:val="00D17C82"/>
    <w:rsid w:val="00D31EE2"/>
    <w:rsid w:val="00D329DE"/>
    <w:rsid w:val="00DA3998"/>
    <w:rsid w:val="00DA4A0F"/>
    <w:rsid w:val="00DC500E"/>
    <w:rsid w:val="00DC5355"/>
    <w:rsid w:val="00E020CD"/>
    <w:rsid w:val="00E0592B"/>
    <w:rsid w:val="00E10167"/>
    <w:rsid w:val="00E236BB"/>
    <w:rsid w:val="00E30AC2"/>
    <w:rsid w:val="00E34CFD"/>
    <w:rsid w:val="00E35D93"/>
    <w:rsid w:val="00E72D4E"/>
    <w:rsid w:val="00ED2375"/>
    <w:rsid w:val="00EF6A60"/>
    <w:rsid w:val="00F429BB"/>
    <w:rsid w:val="00F537CB"/>
    <w:rsid w:val="00F571EF"/>
    <w:rsid w:val="00F63AA6"/>
    <w:rsid w:val="00F91487"/>
    <w:rsid w:val="00FB409B"/>
    <w:rsid w:val="00FC5D2B"/>
    <w:rsid w:val="00FD6AFA"/>
    <w:rsid w:val="00FE03F0"/>
    <w:rsid w:val="00FE7730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8355"/>
  <w15:docId w15:val="{08E4921A-D283-4B91-8D29-6FD33580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1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61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61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31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A31F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A31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A31F5"/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0352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C5D2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30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ord">
    <w:name w:val="mord"/>
    <w:basedOn w:val="a0"/>
    <w:rsid w:val="00930168"/>
  </w:style>
  <w:style w:type="character" w:customStyle="1" w:styleId="mrel">
    <w:name w:val="mrel"/>
    <w:basedOn w:val="a0"/>
    <w:rsid w:val="00930168"/>
  </w:style>
  <w:style w:type="character" w:styleId="ad">
    <w:name w:val="Strong"/>
    <w:basedOn w:val="a0"/>
    <w:uiPriority w:val="22"/>
    <w:qFormat/>
    <w:rsid w:val="00930168"/>
    <w:rPr>
      <w:b/>
      <w:bCs/>
    </w:rPr>
  </w:style>
  <w:style w:type="character" w:customStyle="1" w:styleId="markdown-word">
    <w:name w:val="markdown-word"/>
    <w:basedOn w:val="a0"/>
    <w:rsid w:val="00B5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od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@odin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9;&#1088;&#1072;&#1073;&#1086;&#1090;&#1082;&#1072;%20&#1087;&#1088;&#1086;&#1075;&#1088;&#1072;&#1084;&#1084;\&#1050;&#1086;&#1085;&#1089;&#1090;&#1088;&#1091;&#1082;&#1090;&#1086;&#1088;%20&#1087;&#1080;&#1089;&#1077;&#1084;\&#1064;&#1072;&#1073;&#1083;&#1086;&#1085;&#1099;\&#1041;&#1083;&#1072;&#1085;&#1082;%20&#1087;&#1080;&#1089;&#1100;&#1084;&#1072;%20&#1089;&#1086;%20&#1096;&#1090;&#1072;&#1084;&#1087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со штампом</Template>
  <TotalTime>213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9641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Зиминова Анна Юрьевна</cp:lastModifiedBy>
  <cp:revision>11</cp:revision>
  <cp:lastPrinted>2026-05-22T10:54:00Z</cp:lastPrinted>
  <dcterms:created xsi:type="dcterms:W3CDTF">2026-05-13T12:40:00Z</dcterms:created>
  <dcterms:modified xsi:type="dcterms:W3CDTF">2026-05-27T08:00:00Z</dcterms:modified>
</cp:coreProperties>
</file>